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1B" w:rsidRDefault="00F5201B" w:rsidP="00F5201B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DJEČJI VRTIĆ „SNJEGULJICA“</w:t>
      </w: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BOŽE STARCA JURIĆEVA 58</w:t>
      </w: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RIJEKA</w:t>
      </w: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GODIŠNJI PLAN</w:t>
      </w:r>
    </w:p>
    <w:p w:rsidR="00F5201B" w:rsidRDefault="00F5201B" w:rsidP="00F5201B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KATOLIČKOG VJERSKOG ODGOJA U IZVANOBITELJSKIM UVIJETIMA</w:t>
      </w:r>
    </w:p>
    <w:p w:rsidR="00F5201B" w:rsidRDefault="00F5201B" w:rsidP="00F5201B">
      <w:pPr>
        <w:jc w:val="center"/>
        <w:rPr>
          <w:rFonts w:ascii="Sylfaen" w:hAnsi="Sylfaen"/>
          <w:b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b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sz w:val="28"/>
          <w:szCs w:val="28"/>
        </w:rPr>
      </w:pPr>
    </w:p>
    <w:p w:rsidR="00F5201B" w:rsidRDefault="00F5201B" w:rsidP="00F5201B">
      <w:pPr>
        <w:jc w:val="center"/>
        <w:rPr>
          <w:rFonts w:ascii="Sylfaen" w:hAnsi="Sylfaen"/>
          <w:sz w:val="28"/>
          <w:szCs w:val="28"/>
        </w:rPr>
      </w:pPr>
    </w:p>
    <w:p w:rsidR="00F5201B" w:rsidRDefault="00F5201B" w:rsidP="00F5201B">
      <w:pPr>
        <w:rPr>
          <w:rFonts w:ascii="Sylfaen" w:hAnsi="Sylfaen"/>
          <w:b/>
        </w:rPr>
      </w:pPr>
    </w:p>
    <w:p w:rsidR="00F5201B" w:rsidRDefault="00F5201B" w:rsidP="00F5201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ODGAJATELJICA U VJERI:</w:t>
      </w:r>
    </w:p>
    <w:p w:rsidR="00F5201B" w:rsidRDefault="00F5201B" w:rsidP="00F5201B">
      <w:pPr>
        <w:jc w:val="center"/>
        <w:rPr>
          <w:rFonts w:ascii="Sylfaen" w:hAnsi="Sylfaen"/>
        </w:rPr>
      </w:pPr>
      <w:r>
        <w:rPr>
          <w:rFonts w:ascii="Sylfaen" w:hAnsi="Sylfaen"/>
        </w:rPr>
        <w:t>Barbara Drezga</w:t>
      </w:r>
    </w:p>
    <w:p w:rsidR="00F5201B" w:rsidRDefault="00F5201B" w:rsidP="00F5201B">
      <w:pPr>
        <w:jc w:val="center"/>
        <w:rPr>
          <w:rFonts w:ascii="Sylfaen" w:hAnsi="Sylfaen"/>
        </w:rPr>
      </w:pPr>
    </w:p>
    <w:p w:rsidR="00F5201B" w:rsidRDefault="00F5201B" w:rsidP="00F5201B">
      <w:pPr>
        <w:jc w:val="center"/>
        <w:rPr>
          <w:rFonts w:ascii="Sylfaen" w:hAnsi="Sylfaen"/>
        </w:rPr>
      </w:pPr>
    </w:p>
    <w:p w:rsidR="00F5201B" w:rsidRDefault="00F5201B" w:rsidP="00F5201B">
      <w:pPr>
        <w:jc w:val="center"/>
        <w:rPr>
          <w:rFonts w:ascii="Sylfaen" w:hAnsi="Sylfaen"/>
        </w:rPr>
      </w:pPr>
    </w:p>
    <w:p w:rsidR="00F5201B" w:rsidRDefault="00F5201B" w:rsidP="00F5201B">
      <w:pPr>
        <w:jc w:val="center"/>
        <w:rPr>
          <w:rFonts w:ascii="Sylfaen" w:hAnsi="Sylfaen"/>
        </w:rPr>
      </w:pPr>
      <w:r>
        <w:rPr>
          <w:rFonts w:ascii="Sylfaen" w:hAnsi="Sylfaen"/>
          <w:b/>
        </w:rPr>
        <w:t>Rijeka</w:t>
      </w:r>
      <w:r>
        <w:rPr>
          <w:rFonts w:ascii="Sylfaen" w:hAnsi="Sylfaen"/>
        </w:rPr>
        <w:t>, rujan  2016.</w:t>
      </w:r>
    </w:p>
    <w:p w:rsidR="00F5201B" w:rsidRDefault="00F5201B" w:rsidP="00F5201B">
      <w:pPr>
        <w:jc w:val="center"/>
        <w:rPr>
          <w:rFonts w:ascii="Sylfaen" w:hAnsi="Sylfaen"/>
        </w:rPr>
      </w:pPr>
    </w:p>
    <w:p w:rsidR="00F5201B" w:rsidRDefault="00F5201B" w:rsidP="00F5201B">
      <w:pPr>
        <w:jc w:val="center"/>
        <w:rPr>
          <w:rFonts w:ascii="Sylfaen" w:hAnsi="Sylfaen"/>
        </w:rPr>
      </w:pPr>
    </w:p>
    <w:p w:rsidR="00F5201B" w:rsidRDefault="00F5201B" w:rsidP="00F5201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ORGANIZACIJSKI I MATERIJALNI UVIJTI RADA</w:t>
      </w:r>
    </w:p>
    <w:p w:rsidR="00F5201B" w:rsidRDefault="00F5201B" w:rsidP="00F5201B">
      <w:pPr>
        <w:jc w:val="center"/>
        <w:rPr>
          <w:rFonts w:ascii="Sylfaen" w:hAnsi="Sylfaen"/>
          <w:b/>
        </w:rPr>
      </w:pPr>
    </w:p>
    <w:p w:rsidR="00F5201B" w:rsidRDefault="00F5201B" w:rsidP="00F5201B">
      <w:pPr>
        <w:jc w:val="both"/>
        <w:rPr>
          <w:rFonts w:ascii="Sylfaen" w:hAnsi="Sylfaen"/>
        </w:rPr>
      </w:pPr>
      <w:r>
        <w:rPr>
          <w:rFonts w:ascii="Sylfaen" w:hAnsi="Sylfaen"/>
        </w:rPr>
        <w:tab/>
        <w:t>Vjerski odgoj provodit će se kao kraći program integriran u redovan program, i to u dvije mješovite skupine. Program će se odvijati u prostorijama vrtića, u pojedinim skupinama i to po jedan sat tjedno u svakoj skupini. Program će provoditi odgajateljica Barbara Drezga.</w:t>
      </w:r>
    </w:p>
    <w:p w:rsidR="00F5201B" w:rsidRDefault="00F5201B" w:rsidP="00F5201B">
      <w:pPr>
        <w:jc w:val="both"/>
        <w:rPr>
          <w:rFonts w:ascii="Sylfaen" w:hAnsi="Sylfaen"/>
        </w:rPr>
      </w:pPr>
      <w:r>
        <w:rPr>
          <w:rFonts w:ascii="Sylfaen" w:hAnsi="Sylfaen"/>
        </w:rPr>
        <w:tab/>
        <w:t>U sobi dnevnog boravka u kojoj će se ostvarivati program, uz standardne, potrebno je organizirati i centar vjerskog odgoja. U centru će se nalaziti Biblija, slikovnice  religioznog sadržaja, didaktički materijali, CD-i te DVD-i s vjerskim sadržajima; križ, svijeće te slike svetaca i sl. Kutić će se prema potrebi mijenjati, dopunjavati novim sadržajima i materijalima.</w:t>
      </w:r>
    </w:p>
    <w:p w:rsidR="00F5201B" w:rsidRDefault="00F5201B" w:rsidP="00F5201B">
      <w:pPr>
        <w:rPr>
          <w:rFonts w:ascii="Sylfaen" w:hAnsi="Sylfaen"/>
        </w:rPr>
      </w:pPr>
    </w:p>
    <w:p w:rsidR="00F5201B" w:rsidRDefault="00F5201B" w:rsidP="00F5201B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1.Razvojne zadaće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</w:rPr>
      </w:pPr>
      <w:r>
        <w:rPr>
          <w:rFonts w:ascii="Sylfaen" w:hAnsi="Sylfaen"/>
        </w:rPr>
        <w:tab/>
        <w:t xml:space="preserve">Osim osnovnih razvojnih zadaća čiji se ciljevi potiču kroz sve aktivnosti u vrtiću, programom vjerskog odgoja obuhvatit će se i </w:t>
      </w:r>
      <w:r>
        <w:rPr>
          <w:rFonts w:ascii="Sylfaen" w:hAnsi="Sylfaen"/>
          <w:i/>
        </w:rPr>
        <w:t>duhovnu dimenziju razvoja</w:t>
      </w:r>
      <w:r>
        <w:rPr>
          <w:rFonts w:ascii="Sylfaen" w:hAnsi="Sylfaen"/>
        </w:rPr>
        <w:t>, kao sastavni dio cjelokupnog razvoja djeteta.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sz w:val="28"/>
          <w:szCs w:val="28"/>
        </w:rPr>
      </w:pPr>
      <w:r>
        <w:rPr>
          <w:rFonts w:ascii="Sylfaen" w:hAnsi="Sylfaen"/>
        </w:rPr>
        <w:tab/>
      </w:r>
      <w:r>
        <w:rPr>
          <w:rFonts w:ascii="Sylfaen" w:hAnsi="Sylfaen"/>
          <w:b/>
          <w:sz w:val="28"/>
          <w:szCs w:val="28"/>
        </w:rPr>
        <w:t>Zadaće duhovnog razvoja:</w:t>
      </w:r>
    </w:p>
    <w:p w:rsidR="00F5201B" w:rsidRDefault="00F5201B" w:rsidP="00F5201B">
      <w:pPr>
        <w:numPr>
          <w:ilvl w:val="0"/>
          <w:numId w:val="1"/>
        </w:numPr>
        <w:tabs>
          <w:tab w:val="left" w:pos="720"/>
          <w:tab w:val="left" w:pos="1230"/>
        </w:tabs>
        <w:rPr>
          <w:rFonts w:ascii="Sylfaen" w:hAnsi="Sylfaen"/>
        </w:rPr>
      </w:pPr>
      <w:r>
        <w:rPr>
          <w:rFonts w:ascii="Sylfaen" w:hAnsi="Sylfaen"/>
        </w:rPr>
        <w:t>njegovati i razvijati religioznu dimenziju djeteta</w:t>
      </w:r>
    </w:p>
    <w:p w:rsidR="00F5201B" w:rsidRDefault="00F5201B" w:rsidP="00F5201B">
      <w:pPr>
        <w:numPr>
          <w:ilvl w:val="0"/>
          <w:numId w:val="1"/>
        </w:numPr>
        <w:tabs>
          <w:tab w:val="left" w:pos="720"/>
          <w:tab w:val="left" w:pos="1230"/>
        </w:tabs>
        <w:rPr>
          <w:rFonts w:ascii="Sylfaen" w:hAnsi="Sylfaen"/>
        </w:rPr>
      </w:pPr>
      <w:r>
        <w:rPr>
          <w:rFonts w:ascii="Sylfaen" w:hAnsi="Sylfaen"/>
        </w:rPr>
        <w:t>osposobiti dijete, primjereno njegovoj dobi, za otkrivanje, prihvaćanje i življenje autentičnih vrednota Evanđelja u odnosu na sebe, bližnje i Boga</w:t>
      </w:r>
    </w:p>
    <w:p w:rsidR="00F5201B" w:rsidRDefault="00F5201B" w:rsidP="00F5201B">
      <w:pPr>
        <w:numPr>
          <w:ilvl w:val="0"/>
          <w:numId w:val="1"/>
        </w:numPr>
        <w:tabs>
          <w:tab w:val="left" w:pos="720"/>
          <w:tab w:val="left" w:pos="1230"/>
        </w:tabs>
        <w:rPr>
          <w:rFonts w:ascii="Sylfaen" w:hAnsi="Sylfaen"/>
        </w:rPr>
      </w:pPr>
      <w:r>
        <w:rPr>
          <w:rFonts w:ascii="Sylfaen" w:hAnsi="Sylfaen"/>
        </w:rPr>
        <w:t>zadovoljavati potrebu za pripadanjem i ljubavlju te na temelju toga stjecati iskustvo Boga</w:t>
      </w:r>
    </w:p>
    <w:p w:rsidR="00F5201B" w:rsidRDefault="00F5201B" w:rsidP="00F5201B">
      <w:pPr>
        <w:numPr>
          <w:ilvl w:val="0"/>
          <w:numId w:val="1"/>
        </w:numPr>
        <w:tabs>
          <w:tab w:val="left" w:pos="720"/>
          <w:tab w:val="left" w:pos="1230"/>
        </w:tabs>
        <w:rPr>
          <w:rFonts w:ascii="Sylfaen" w:hAnsi="Sylfaen"/>
        </w:rPr>
      </w:pPr>
      <w:r>
        <w:rPr>
          <w:rFonts w:ascii="Sylfaen" w:hAnsi="Sylfaen"/>
        </w:rPr>
        <w:t>metodama igre omogućiti djetetu doživljaj i temeljnu poruku Evanđelja</w:t>
      </w:r>
    </w:p>
    <w:p w:rsidR="00F5201B" w:rsidRDefault="00F5201B" w:rsidP="00F5201B">
      <w:pPr>
        <w:tabs>
          <w:tab w:val="left" w:pos="720"/>
          <w:tab w:val="left" w:pos="1230"/>
        </w:tabs>
        <w:ind w:left="1440"/>
        <w:rPr>
          <w:rFonts w:ascii="Sylfaen" w:hAnsi="Sylfaen"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/>
          <w:iCs/>
          <w:color w:val="800080"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2.Tematske jezgre i sadržaji</w:t>
      </w:r>
    </w:p>
    <w:p w:rsidR="00F5201B" w:rsidRDefault="00F5201B" w:rsidP="00F5201B">
      <w:pPr>
        <w:tabs>
          <w:tab w:val="left" w:pos="720"/>
          <w:tab w:val="left" w:pos="1230"/>
        </w:tabs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ab/>
        <w:t>Odabir tematskih jezgri i sadržaja zasnivat će se na praćenje liturgijske godine i na specifičnim interesima djece te njihovim potrebama. Planirani sadržaji iz vjerskog odgoja koordinirat će se sa ostalim planiranim temama za ovu pedagošku godinu.</w:t>
      </w:r>
    </w:p>
    <w:p w:rsidR="00F5201B" w:rsidRDefault="00F5201B" w:rsidP="00F5201B">
      <w:pPr>
        <w:tabs>
          <w:tab w:val="left" w:pos="720"/>
          <w:tab w:val="left" w:pos="1230"/>
        </w:tabs>
        <w:jc w:val="both"/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jc w:val="both"/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  <w:color w:val="993366"/>
        </w:rPr>
        <w:t xml:space="preserve">            </w:t>
      </w:r>
      <w:r>
        <w:rPr>
          <w:rFonts w:ascii="Sylfaen" w:hAnsi="Sylfaen"/>
          <w:b/>
          <w:iCs/>
        </w:rPr>
        <w:t>2.1.Uvođenje u vjerski odgoj</w:t>
      </w:r>
    </w:p>
    <w:p w:rsidR="00F5201B" w:rsidRDefault="00F5201B" w:rsidP="00F5201B">
      <w:pPr>
        <w:numPr>
          <w:ilvl w:val="0"/>
          <w:numId w:val="2"/>
        </w:numPr>
        <w:tabs>
          <w:tab w:val="left" w:pos="720"/>
          <w:tab w:val="left" w:pos="1230"/>
        </w:tabs>
        <w:rPr>
          <w:rFonts w:ascii="Sylfaen" w:hAnsi="Sylfaen"/>
          <w:b/>
          <w:iCs/>
          <w:color w:val="993366"/>
        </w:rPr>
      </w:pPr>
      <w:r>
        <w:rPr>
          <w:rFonts w:ascii="Sylfaen" w:hAnsi="Sylfaen"/>
          <w:iCs/>
        </w:rPr>
        <w:t>I moje je mjesto u vjerskom kutiću</w:t>
      </w:r>
    </w:p>
    <w:p w:rsidR="00F5201B" w:rsidRDefault="00F5201B" w:rsidP="00F5201B">
      <w:pPr>
        <w:numPr>
          <w:ilvl w:val="0"/>
          <w:numId w:val="2"/>
        </w:numPr>
        <w:tabs>
          <w:tab w:val="left" w:pos="720"/>
          <w:tab w:val="left" w:pos="1230"/>
        </w:tabs>
        <w:rPr>
          <w:rFonts w:ascii="Sylfaen" w:hAnsi="Sylfaen"/>
          <w:b/>
          <w:iCs/>
          <w:color w:val="993366"/>
        </w:rPr>
      </w:pPr>
      <w:r>
        <w:rPr>
          <w:rFonts w:ascii="Sylfaen" w:hAnsi="Sylfaen"/>
          <w:iCs/>
        </w:rPr>
        <w:t>Biblija – moja knjiga</w:t>
      </w:r>
    </w:p>
    <w:p w:rsidR="00F5201B" w:rsidRPr="0047727A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  <w:color w:val="993366"/>
        </w:rPr>
      </w:pPr>
      <w:r>
        <w:rPr>
          <w:rFonts w:ascii="Sylfaen" w:hAnsi="Sylfaen"/>
          <w:b/>
          <w:iCs/>
          <w:color w:val="993366"/>
        </w:rPr>
        <w:t xml:space="preserve">              </w:t>
      </w:r>
      <w:r w:rsidRPr="0047727A">
        <w:rPr>
          <w:rFonts w:ascii="Sylfaen" w:hAnsi="Sylfaen"/>
          <w:b/>
          <w:iCs/>
        </w:rPr>
        <w:t>2.2. Stvoreni svijet i stvorenja u njemu</w:t>
      </w:r>
    </w:p>
    <w:p w:rsidR="00F5201B" w:rsidRDefault="00F5201B" w:rsidP="00F5201B">
      <w:pPr>
        <w:numPr>
          <w:ilvl w:val="0"/>
          <w:numId w:val="3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Kako je lijep ovaj svijet</w:t>
      </w:r>
    </w:p>
    <w:p w:rsidR="00F5201B" w:rsidRDefault="00F5201B" w:rsidP="00F5201B">
      <w:pPr>
        <w:numPr>
          <w:ilvl w:val="0"/>
          <w:numId w:val="3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Anđeli čuvari</w:t>
      </w:r>
    </w:p>
    <w:p w:rsidR="00F5201B" w:rsidRDefault="00F5201B" w:rsidP="00F5201B">
      <w:pPr>
        <w:numPr>
          <w:ilvl w:val="0"/>
          <w:numId w:val="3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Bog ljubi svakog čovjeka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Pr="0047727A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  <w:color w:val="993366"/>
        </w:rPr>
      </w:pPr>
      <w:r>
        <w:rPr>
          <w:rFonts w:ascii="Sylfaen" w:hAnsi="Sylfaen"/>
          <w:b/>
          <w:iCs/>
          <w:color w:val="993366"/>
        </w:rPr>
        <w:tab/>
      </w:r>
      <w:r>
        <w:rPr>
          <w:rFonts w:ascii="Sylfaen" w:hAnsi="Sylfaen"/>
          <w:b/>
          <w:iCs/>
        </w:rPr>
        <w:t>2.3. Kraljevstvo Božje</w:t>
      </w:r>
      <w:r>
        <w:rPr>
          <w:rFonts w:ascii="Sylfaen" w:hAnsi="Sylfaen"/>
          <w:iCs/>
        </w:rPr>
        <w:t xml:space="preserve"> </w:t>
      </w:r>
    </w:p>
    <w:p w:rsidR="00F5201B" w:rsidRPr="0047727A" w:rsidRDefault="00F5201B" w:rsidP="00F5201B">
      <w:pPr>
        <w:numPr>
          <w:ilvl w:val="0"/>
          <w:numId w:val="4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Prispodoba o dragocjenom biseru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iCs/>
        </w:rPr>
        <w:tab/>
      </w:r>
      <w:r>
        <w:rPr>
          <w:rFonts w:ascii="Sylfaen" w:hAnsi="Sylfaen"/>
          <w:b/>
          <w:iCs/>
        </w:rPr>
        <w:t>2.4. Isusovo djetinjstvo i život</w:t>
      </w:r>
    </w:p>
    <w:p w:rsidR="00F5201B" w:rsidRDefault="00F5201B" w:rsidP="00F5201B">
      <w:pPr>
        <w:numPr>
          <w:ilvl w:val="0"/>
          <w:numId w:val="5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Isusovo krštenje</w:t>
      </w:r>
    </w:p>
    <w:p w:rsidR="00F5201B" w:rsidRDefault="00F5201B" w:rsidP="00F5201B">
      <w:pPr>
        <w:numPr>
          <w:ilvl w:val="0"/>
          <w:numId w:val="5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Isus traži prijatelje – odabir dvanaestorice</w:t>
      </w:r>
    </w:p>
    <w:p w:rsidR="00F5201B" w:rsidRDefault="00F5201B" w:rsidP="00F5201B">
      <w:pPr>
        <w:numPr>
          <w:ilvl w:val="0"/>
          <w:numId w:val="5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Uz Isusa smo sigurni – strašna oluja</w:t>
      </w:r>
    </w:p>
    <w:p w:rsidR="00F5201B" w:rsidRDefault="00F5201B" w:rsidP="00F5201B">
      <w:pPr>
        <w:numPr>
          <w:ilvl w:val="0"/>
          <w:numId w:val="5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Pustite dječicu k meni</w:t>
      </w:r>
    </w:p>
    <w:p w:rsidR="00F5201B" w:rsidRDefault="00F5201B" w:rsidP="00F5201B">
      <w:pPr>
        <w:numPr>
          <w:ilvl w:val="0"/>
          <w:numId w:val="5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Isus hrani gladno mnoštvo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  <w:color w:val="993366"/>
        </w:rPr>
        <w:tab/>
      </w:r>
      <w:r>
        <w:rPr>
          <w:rFonts w:ascii="Sylfaen" w:hAnsi="Sylfaen"/>
          <w:b/>
          <w:iCs/>
        </w:rPr>
        <w:t>2.5. Otkrivanje tajne života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Vrijeme promjene – korizma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Izgubljeni novčić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Dobri pastir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Izgubljeni sin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Blagdan sv. Josipa – dan očeva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Isus kroz Veliki tjedan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Isus daje život za nas</w:t>
      </w:r>
    </w:p>
    <w:p w:rsidR="00F5201B" w:rsidRDefault="00F5201B" w:rsidP="00F5201B">
      <w:pPr>
        <w:numPr>
          <w:ilvl w:val="0"/>
          <w:numId w:val="6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Uskrsno svjetlo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  <w:color w:val="993366"/>
        </w:rPr>
        <w:tab/>
      </w:r>
      <w:r>
        <w:rPr>
          <w:rFonts w:ascii="Sylfaen" w:hAnsi="Sylfaen"/>
          <w:b/>
          <w:iCs/>
        </w:rPr>
        <w:t>2.6. U znaku vode i svjetla – ususret Uskrslome Isusu</w:t>
      </w:r>
    </w:p>
    <w:p w:rsidR="00F5201B" w:rsidRDefault="00F5201B" w:rsidP="00F5201B">
      <w:pPr>
        <w:numPr>
          <w:ilvl w:val="0"/>
          <w:numId w:val="7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Put u Emaus</w:t>
      </w:r>
    </w:p>
    <w:p w:rsidR="00F5201B" w:rsidRDefault="00F5201B" w:rsidP="00F5201B">
      <w:pPr>
        <w:numPr>
          <w:ilvl w:val="0"/>
          <w:numId w:val="7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Svijetlo uskrsne i krsne svijeće</w:t>
      </w:r>
    </w:p>
    <w:p w:rsidR="00F5201B" w:rsidRDefault="00F5201B" w:rsidP="00F5201B">
      <w:pPr>
        <w:numPr>
          <w:ilvl w:val="0"/>
          <w:numId w:val="7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Molitva Očenaš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  <w:color w:val="993366"/>
        </w:rPr>
        <w:tab/>
      </w:r>
      <w:r>
        <w:rPr>
          <w:rFonts w:ascii="Sylfaen" w:hAnsi="Sylfaen"/>
          <w:b/>
          <w:iCs/>
        </w:rPr>
        <w:t>2.7. Majka</w:t>
      </w:r>
    </w:p>
    <w:p w:rsidR="00F5201B" w:rsidRDefault="00F5201B" w:rsidP="00F5201B">
      <w:pPr>
        <w:numPr>
          <w:ilvl w:val="0"/>
          <w:numId w:val="8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Moja majka</w:t>
      </w:r>
    </w:p>
    <w:p w:rsidR="00F5201B" w:rsidRDefault="00F5201B" w:rsidP="00F5201B">
      <w:pPr>
        <w:numPr>
          <w:ilvl w:val="0"/>
          <w:numId w:val="8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Marija, Isusova i naša majka</w:t>
      </w:r>
    </w:p>
    <w:p w:rsidR="00F5201B" w:rsidRDefault="00F5201B" w:rsidP="00F5201B">
      <w:pPr>
        <w:numPr>
          <w:ilvl w:val="0"/>
          <w:numId w:val="8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Krunica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  <w:color w:val="993366"/>
        </w:rPr>
        <w:tab/>
      </w:r>
      <w:r>
        <w:rPr>
          <w:rFonts w:ascii="Sylfaen" w:hAnsi="Sylfaen"/>
          <w:b/>
          <w:iCs/>
        </w:rPr>
        <w:t>2.8. Moja kršćanska zajednica – Crkva</w:t>
      </w:r>
    </w:p>
    <w:p w:rsidR="00F5201B" w:rsidRDefault="00F5201B" w:rsidP="00F5201B">
      <w:pPr>
        <w:numPr>
          <w:ilvl w:val="0"/>
          <w:numId w:val="9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Blagdan Duha Svetog</w:t>
      </w:r>
    </w:p>
    <w:p w:rsidR="00F5201B" w:rsidRDefault="00F5201B" w:rsidP="00F5201B">
      <w:pPr>
        <w:numPr>
          <w:ilvl w:val="0"/>
          <w:numId w:val="9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Crkva, Isusov i naš dom</w:t>
      </w:r>
    </w:p>
    <w:p w:rsidR="00F5201B" w:rsidRDefault="00F5201B" w:rsidP="00F5201B">
      <w:pPr>
        <w:numPr>
          <w:ilvl w:val="0"/>
          <w:numId w:val="9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Prostor i predmeti u crkvi</w:t>
      </w:r>
    </w:p>
    <w:p w:rsidR="00F5201B" w:rsidRDefault="00F5201B" w:rsidP="00F5201B">
      <w:pPr>
        <w:numPr>
          <w:ilvl w:val="0"/>
          <w:numId w:val="9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Liturgijski kalendar i boje</w:t>
      </w:r>
    </w:p>
    <w:p w:rsidR="00F5201B" w:rsidRDefault="00F5201B" w:rsidP="00F5201B">
      <w:pPr>
        <w:tabs>
          <w:tab w:val="left" w:pos="720"/>
          <w:tab w:val="left" w:pos="1230"/>
        </w:tabs>
        <w:ind w:left="1080"/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STRUČNO USAVRŠAVANJE ODGAJATELJA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  <w:color w:val="993366"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ab/>
        <w:t>Stručno usavršavanje odgajatelja ostvarivat će se kroz individualno i zajedničko usavršavanje sudjelovanjem na:</w:t>
      </w:r>
    </w:p>
    <w:p w:rsidR="00F5201B" w:rsidRDefault="00F5201B" w:rsidP="00F5201B">
      <w:pPr>
        <w:numPr>
          <w:ilvl w:val="0"/>
          <w:numId w:val="10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stručnim seminarima u organizaciji Nacionalnog katehetskog ureda i Ministarstva prosvjete i sporta</w:t>
      </w:r>
    </w:p>
    <w:p w:rsidR="00F5201B" w:rsidRDefault="00F5201B" w:rsidP="00F5201B">
      <w:pPr>
        <w:numPr>
          <w:ilvl w:val="0"/>
          <w:numId w:val="11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lastRenderedPageBreak/>
        <w:t>stručnim aktivima i radionicama odgajatelja koji ostvaruju programe vjerskog odgoja pod vodstvom Povjerenstva za vjerski odgoj pri Biskupijskoj konferenciji</w:t>
      </w:r>
    </w:p>
    <w:p w:rsidR="00F5201B" w:rsidRDefault="00F5201B" w:rsidP="00F5201B">
      <w:pPr>
        <w:numPr>
          <w:ilvl w:val="0"/>
          <w:numId w:val="11"/>
        </w:numPr>
        <w:tabs>
          <w:tab w:val="left" w:pos="720"/>
          <w:tab w:val="left" w:pos="1230"/>
        </w:tabs>
        <w:rPr>
          <w:rFonts w:ascii="Sylfaen" w:hAnsi="Sylfaen"/>
          <w:iCs/>
        </w:rPr>
      </w:pPr>
      <w:r>
        <w:rPr>
          <w:rFonts w:ascii="Sylfaen" w:hAnsi="Sylfaen"/>
          <w:iCs/>
        </w:rPr>
        <w:t>te stručnom literaturom</w:t>
      </w:r>
    </w:p>
    <w:p w:rsidR="00F5201B" w:rsidRDefault="00F5201B" w:rsidP="00F5201B">
      <w:pPr>
        <w:tabs>
          <w:tab w:val="left" w:pos="720"/>
          <w:tab w:val="left" w:pos="1230"/>
        </w:tabs>
        <w:ind w:left="720"/>
        <w:rPr>
          <w:rFonts w:ascii="Sylfaen" w:hAnsi="Sylfaen"/>
          <w:iCs/>
        </w:rPr>
      </w:pP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  <w:r>
        <w:rPr>
          <w:rFonts w:ascii="Sylfaen" w:hAnsi="Sylfaen"/>
          <w:b/>
          <w:iCs/>
        </w:rPr>
        <w:t>SURADNJA S RODITELJIMA I OKRUŽENJEM</w:t>
      </w:r>
    </w:p>
    <w:p w:rsidR="00F5201B" w:rsidRDefault="00F5201B" w:rsidP="00F5201B">
      <w:pPr>
        <w:tabs>
          <w:tab w:val="left" w:pos="720"/>
          <w:tab w:val="left" w:pos="1230"/>
        </w:tabs>
        <w:rPr>
          <w:rFonts w:ascii="Sylfaen" w:hAnsi="Sylfaen"/>
          <w:b/>
          <w:iCs/>
        </w:rPr>
      </w:pPr>
    </w:p>
    <w:p w:rsidR="00F5201B" w:rsidRDefault="00F5201B" w:rsidP="00F5201B">
      <w:p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ab/>
        <w:t>Jedinstvenost i usklađenost odgojnog djelovanja ostvaruje se uz suradnju s roditeljima i vanjskim suradnicima kroz:</w:t>
      </w:r>
    </w:p>
    <w:p w:rsidR="00F5201B" w:rsidRDefault="00F5201B" w:rsidP="00F5201B">
      <w:pPr>
        <w:numPr>
          <w:ilvl w:val="0"/>
          <w:numId w:val="12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individualne razgovore</w:t>
      </w:r>
    </w:p>
    <w:p w:rsidR="00F5201B" w:rsidRDefault="00F5201B" w:rsidP="00F5201B">
      <w:pPr>
        <w:numPr>
          <w:ilvl w:val="0"/>
          <w:numId w:val="12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roditeljske sastanke</w:t>
      </w:r>
    </w:p>
    <w:p w:rsidR="00F5201B" w:rsidRDefault="00F5201B" w:rsidP="00F5201B">
      <w:pPr>
        <w:numPr>
          <w:ilvl w:val="0"/>
          <w:numId w:val="12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uključivanje roditelja u aktivnosti skupine</w:t>
      </w:r>
    </w:p>
    <w:p w:rsidR="00F5201B" w:rsidRDefault="00F5201B" w:rsidP="00F5201B">
      <w:pPr>
        <w:numPr>
          <w:ilvl w:val="0"/>
          <w:numId w:val="12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radionice</w:t>
      </w:r>
    </w:p>
    <w:p w:rsidR="00F5201B" w:rsidRDefault="00F5201B" w:rsidP="00F5201B">
      <w:pPr>
        <w:numPr>
          <w:ilvl w:val="0"/>
          <w:numId w:val="12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informativne letke</w:t>
      </w:r>
    </w:p>
    <w:p w:rsidR="00F5201B" w:rsidRDefault="00F5201B" w:rsidP="00F5201B">
      <w:pPr>
        <w:tabs>
          <w:tab w:val="left" w:pos="720"/>
          <w:tab w:val="left" w:pos="945"/>
        </w:tabs>
        <w:rPr>
          <w:rFonts w:ascii="Sylfaen" w:hAnsi="Sylfaen"/>
        </w:rPr>
      </w:pPr>
    </w:p>
    <w:p w:rsidR="00F5201B" w:rsidRDefault="00F5201B" w:rsidP="00F5201B">
      <w:p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ab/>
        <w:t>Vanjski suradnici s kojima se ostvaruje suradnja su: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Nacionalni katehetski uredom HBK i Biskupski katehetski uredom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jedinica lokalne uprave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župni ured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osnovne škole „Srdoči“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međusobna suradnja vrtića i odgajatelja</w:t>
      </w:r>
    </w:p>
    <w:p w:rsidR="00F5201B" w:rsidRDefault="00F5201B" w:rsidP="00F5201B">
      <w:pPr>
        <w:numPr>
          <w:ilvl w:val="0"/>
          <w:numId w:val="13"/>
        </w:numPr>
        <w:tabs>
          <w:tab w:val="left" w:pos="720"/>
          <w:tab w:val="left" w:pos="945"/>
        </w:tabs>
        <w:rPr>
          <w:rFonts w:ascii="Sylfaen" w:hAnsi="Sylfaen"/>
        </w:rPr>
      </w:pPr>
      <w:r>
        <w:rPr>
          <w:rFonts w:ascii="Sylfaen" w:hAnsi="Sylfaen"/>
        </w:rPr>
        <w:t>kulturno-umjetničke ustanove</w:t>
      </w:r>
    </w:p>
    <w:p w:rsidR="00F5201B" w:rsidRDefault="00F5201B" w:rsidP="00F5201B">
      <w:pPr>
        <w:tabs>
          <w:tab w:val="left" w:pos="720"/>
          <w:tab w:val="left" w:pos="945"/>
        </w:tabs>
        <w:rPr>
          <w:rFonts w:ascii="Sylfaen" w:hAnsi="Sylfaen"/>
        </w:rPr>
      </w:pPr>
    </w:p>
    <w:p w:rsidR="0000507E" w:rsidRDefault="00F5201B"/>
    <w:sectPr w:rsidR="0000507E" w:rsidSect="00D7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68"/>
    <w:multiLevelType w:val="hybridMultilevel"/>
    <w:tmpl w:val="CED2F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C01"/>
    <w:multiLevelType w:val="hybridMultilevel"/>
    <w:tmpl w:val="52E8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B18DE"/>
    <w:multiLevelType w:val="hybridMultilevel"/>
    <w:tmpl w:val="6DE45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3C92"/>
    <w:multiLevelType w:val="hybridMultilevel"/>
    <w:tmpl w:val="0682F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F728A"/>
    <w:multiLevelType w:val="hybridMultilevel"/>
    <w:tmpl w:val="F198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464C5"/>
    <w:multiLevelType w:val="hybridMultilevel"/>
    <w:tmpl w:val="2DF6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03351"/>
    <w:multiLevelType w:val="hybridMultilevel"/>
    <w:tmpl w:val="58D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B7904"/>
    <w:multiLevelType w:val="hybridMultilevel"/>
    <w:tmpl w:val="973C40F8"/>
    <w:lvl w:ilvl="0" w:tplc="F814DBD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3121D"/>
    <w:multiLevelType w:val="hybridMultilevel"/>
    <w:tmpl w:val="7374A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47EF0"/>
    <w:multiLevelType w:val="hybridMultilevel"/>
    <w:tmpl w:val="4DFC5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14E16"/>
    <w:multiLevelType w:val="hybridMultilevel"/>
    <w:tmpl w:val="C234D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B1EF8"/>
    <w:multiLevelType w:val="hybridMultilevel"/>
    <w:tmpl w:val="E5D0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151EB"/>
    <w:multiLevelType w:val="hybridMultilevel"/>
    <w:tmpl w:val="E3782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01B"/>
    <w:rsid w:val="000535EF"/>
    <w:rsid w:val="009644ED"/>
    <w:rsid w:val="00D728DA"/>
    <w:rsid w:val="00F5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1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2016-03-05T20:26:00Z</dcterms:created>
  <dcterms:modified xsi:type="dcterms:W3CDTF">2016-03-05T20:28:00Z</dcterms:modified>
</cp:coreProperties>
</file>